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F409" w14:textId="77777777" w:rsidR="007C649B" w:rsidRDefault="007C6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C649B" w14:paraId="156EF6A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76CFC4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B1B42D2" wp14:editId="1FDF344E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B16DEC5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76D277F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0E648C9" wp14:editId="2D83268E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911DC2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172F8787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B6ADFC4" wp14:editId="6E17354C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49B" w14:paraId="5B931B7E" w14:textId="77777777">
        <w:tc>
          <w:tcPr>
            <w:tcW w:w="115" w:type="dxa"/>
            <w:shd w:val="clear" w:color="auto" w:fill="auto"/>
          </w:tcPr>
          <w:p w14:paraId="5CF9F9E7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7CF4EF73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C649B" w14:paraId="55127B7D" w14:textId="77777777">
        <w:tc>
          <w:tcPr>
            <w:tcW w:w="115" w:type="dxa"/>
            <w:shd w:val="clear" w:color="auto" w:fill="auto"/>
          </w:tcPr>
          <w:p w14:paraId="35928F69" w14:textId="77777777" w:rsidR="007C649B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294726E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3F6C426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CCFA5A5" w14:textId="77777777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1184E5D" w14:textId="77777777" w:rsidR="007C649B" w:rsidRDefault="007C649B"/>
    <w:p w14:paraId="5C832B76" w14:textId="77777777" w:rsidR="007C649B" w:rsidRDefault="003E3E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2F273A5D" w14:textId="77777777" w:rsidR="007C649B" w:rsidRDefault="007C64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7C649B" w14:paraId="2F6B59C3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C3A" w14:textId="5FC82E70" w:rsidR="007C649B" w:rsidRPr="00075FC1" w:rsidRDefault="003E3EB5" w:rsidP="00801A0D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080"/>
              <w:rPr>
                <w:rFonts w:ascii="Arial" w:hAnsi="Arial" w:cs="Arial"/>
                <w:sz w:val="24"/>
              </w:rPr>
            </w:pPr>
            <w:r w:rsidRPr="00075FC1">
              <w:rPr>
                <w:rFonts w:ascii="Arial" w:eastAsia="Calibri" w:hAnsi="Arial" w:cs="Arial"/>
                <w:sz w:val="24"/>
              </w:rPr>
              <w:t xml:space="preserve">Nome e cognome del </w:t>
            </w:r>
            <w:proofErr w:type="gramStart"/>
            <w:r w:rsidRPr="00075FC1">
              <w:rPr>
                <w:rFonts w:ascii="Arial" w:eastAsia="Calibri" w:hAnsi="Arial" w:cs="Arial"/>
                <w:sz w:val="24"/>
              </w:rPr>
              <w:t>docente</w:t>
            </w:r>
            <w:r w:rsidR="005E36A8" w:rsidRPr="00075FC1">
              <w:rPr>
                <w:rFonts w:ascii="Arial" w:eastAsia="Calibri" w:hAnsi="Arial" w:cs="Arial"/>
                <w:sz w:val="24"/>
              </w:rPr>
              <w:t xml:space="preserve">  IVANA</w:t>
            </w:r>
            <w:proofErr w:type="gramEnd"/>
            <w:r w:rsidR="005E36A8" w:rsidRPr="00075FC1">
              <w:rPr>
                <w:rFonts w:ascii="Arial" w:eastAsia="Calibri" w:hAnsi="Arial" w:cs="Arial"/>
                <w:sz w:val="24"/>
              </w:rPr>
              <w:t xml:space="preserve"> BARRAVECCHIA</w:t>
            </w:r>
          </w:p>
        </w:tc>
      </w:tr>
      <w:tr w:rsidR="007C649B" w14:paraId="1BD7075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6CA0" w14:textId="0328B17E" w:rsidR="007C649B" w:rsidRPr="00075FC1" w:rsidRDefault="003E3EB5" w:rsidP="00801A0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Disciplina insegnata</w:t>
            </w:r>
            <w:r w:rsidR="005E36A8" w:rsidRPr="00075FC1">
              <w:rPr>
                <w:rFonts w:ascii="Arial" w:eastAsia="Calibri" w:hAnsi="Arial" w:cs="Arial"/>
                <w:i w:val="0"/>
              </w:rPr>
              <w:t xml:space="preserve"> </w:t>
            </w:r>
            <w:r w:rsidR="00495E8D">
              <w:rPr>
                <w:rFonts w:ascii="Arial" w:eastAsia="Calibri" w:hAnsi="Arial" w:cs="Arial"/>
                <w:i w:val="0"/>
              </w:rPr>
              <w:t>Igiene e cultura medico sanitaria</w:t>
            </w:r>
          </w:p>
        </w:tc>
      </w:tr>
      <w:tr w:rsidR="007C649B" w14:paraId="27267C1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F62" w14:textId="695A7C14" w:rsidR="007C649B" w:rsidRPr="00495E8D" w:rsidRDefault="003E3EB5" w:rsidP="00801A0D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left"/>
              <w:rPr>
                <w:rFonts w:ascii="Arial" w:eastAsia="Calibri" w:hAnsi="Arial" w:cs="Arial"/>
                <w:i w:val="0"/>
              </w:rPr>
            </w:pPr>
            <w:r w:rsidRPr="00075FC1">
              <w:rPr>
                <w:rFonts w:ascii="Arial" w:eastAsia="Calibri" w:hAnsi="Arial" w:cs="Arial"/>
                <w:i w:val="0"/>
              </w:rPr>
              <w:t>Libro/i di testo in uso</w:t>
            </w:r>
            <w:r w:rsidR="00495E8D">
              <w:rPr>
                <w:rFonts w:ascii="Arial" w:eastAsia="Calibri" w:hAnsi="Arial" w:cs="Arial"/>
                <w:i w:val="0"/>
              </w:rPr>
              <w:t xml:space="preserve">: </w:t>
            </w:r>
            <w:r w:rsidR="00495E8D" w:rsidRPr="00495E8D">
              <w:rPr>
                <w:rFonts w:ascii="Calibri,Bold" w:hAnsi="Calibri,Bold"/>
              </w:rPr>
              <w:t>“Igiene e cultura medico sanitaria”</w:t>
            </w:r>
            <w:r w:rsidR="00FF2525">
              <w:rPr>
                <w:rFonts w:ascii="Calibri,Bold" w:hAnsi="Calibri,Bold"/>
              </w:rPr>
              <w:t xml:space="preserve"> 5 edizione </w:t>
            </w:r>
            <w:r w:rsidR="00495E8D" w:rsidRPr="00495E8D">
              <w:rPr>
                <w:rFonts w:ascii="Calibri" w:hAnsi="Calibri" w:cs="Calibri"/>
              </w:rPr>
              <w:t xml:space="preserve">Di S. Barbone e M.R. Castiello Editore Franco Lucisano </w:t>
            </w:r>
          </w:p>
        </w:tc>
      </w:tr>
      <w:tr w:rsidR="007C649B" w14:paraId="49DDBA5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F8EB" w14:textId="77777777" w:rsidR="007C649B" w:rsidRPr="00075FC1" w:rsidRDefault="003E3EB5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Classe e Sezione</w:t>
            </w:r>
          </w:p>
          <w:p w14:paraId="1E21126F" w14:textId="425DA0AE" w:rsidR="007C649B" w:rsidRPr="00075FC1" w:rsidRDefault="00FF252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9F1A54">
              <w:rPr>
                <w:rFonts w:ascii="Arial" w:eastAsia="Calibri" w:hAnsi="Arial" w:cs="Arial"/>
              </w:rPr>
              <w:t xml:space="preserve"> </w:t>
            </w:r>
            <w:r w:rsidR="00160B39">
              <w:rPr>
                <w:rFonts w:ascii="Arial" w:eastAsia="Calibri" w:hAnsi="Arial" w:cs="Arial"/>
              </w:rPr>
              <w:t>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F59A" w14:textId="77777777" w:rsidR="007C649B" w:rsidRPr="00075FC1" w:rsidRDefault="003E3EB5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>Indirizzo di studio</w:t>
            </w:r>
          </w:p>
          <w:p w14:paraId="52F70783" w14:textId="2743E41A" w:rsidR="007C649B" w:rsidRPr="00075FC1" w:rsidRDefault="005E36A8">
            <w:pPr>
              <w:jc w:val="center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</w:rPr>
              <w:t xml:space="preserve">OPERATORE </w:t>
            </w:r>
            <w:r w:rsidR="009F1A54">
              <w:rPr>
                <w:rFonts w:ascii="Arial" w:eastAsia="Calibri" w:hAnsi="Arial" w:cs="Arial"/>
              </w:rPr>
              <w:t>SOCIO SANITARIO 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FC16" w14:textId="77777777" w:rsidR="007C649B" w:rsidRPr="00075FC1" w:rsidRDefault="003E3EB5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</w:rPr>
            </w:pPr>
            <w:r w:rsidRPr="00075FC1">
              <w:rPr>
                <w:rFonts w:ascii="Arial" w:eastAsia="Calibri" w:hAnsi="Arial" w:cs="Arial"/>
                <w:i w:val="0"/>
              </w:rPr>
              <w:t xml:space="preserve">N. studenti   </w:t>
            </w:r>
          </w:p>
          <w:p w14:paraId="03BECD7C" w14:textId="4D63863B" w:rsidR="007C649B" w:rsidRPr="00075FC1" w:rsidRDefault="005E36A8">
            <w:pPr>
              <w:jc w:val="center"/>
              <w:rPr>
                <w:rFonts w:ascii="Arial" w:hAnsi="Arial" w:cs="Arial"/>
              </w:rPr>
            </w:pPr>
            <w:r w:rsidRPr="00075FC1">
              <w:rPr>
                <w:rFonts w:ascii="Arial" w:eastAsia="Calibri" w:hAnsi="Arial" w:cs="Arial"/>
              </w:rPr>
              <w:t>2</w:t>
            </w:r>
            <w:r w:rsidR="00FF2525">
              <w:rPr>
                <w:rFonts w:ascii="Arial" w:eastAsia="Calibri" w:hAnsi="Arial" w:cs="Arial"/>
              </w:rPr>
              <w:t>0</w:t>
            </w:r>
          </w:p>
        </w:tc>
      </w:tr>
      <w:tr w:rsidR="007C649B" w14:paraId="76AF0CA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3D4D" w14:textId="77777777" w:rsidR="007C649B" w:rsidRPr="00274535" w:rsidRDefault="003E3EB5" w:rsidP="0080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274535">
              <w:rPr>
                <w:rFonts w:ascii="Arial" w:eastAsia="Calibri" w:hAnsi="Arial" w:cs="Arial"/>
                <w:color w:val="000000"/>
              </w:rPr>
              <w:t xml:space="preserve">Descrizione di conoscenze e abilità, suddivise in unità di apprendimento o didattiche, evidenziando per ognuna quelle essenziali o minime </w:t>
            </w:r>
          </w:p>
          <w:p w14:paraId="4FD28C50" w14:textId="48CA23C3" w:rsidR="00FA0CE7" w:rsidRPr="00274535" w:rsidRDefault="00D60865" w:rsidP="00FA0CE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FA0CE7" w:rsidRPr="00274535">
              <w:rPr>
                <w:rFonts w:ascii="Arial" w:hAnsi="Arial" w:cs="Arial"/>
                <w:b/>
                <w:bCs/>
              </w:rPr>
              <w:t xml:space="preserve"> 1: </w:t>
            </w:r>
            <w:r w:rsidR="00244BAE" w:rsidRPr="00274535">
              <w:rPr>
                <w:rFonts w:ascii="Arial" w:hAnsi="Arial" w:cs="Arial"/>
                <w:b/>
                <w:bCs/>
              </w:rPr>
              <w:t>Assistenza alla persona</w:t>
            </w:r>
          </w:p>
          <w:p w14:paraId="5E38E2AE" w14:textId="4B59AAD9" w:rsidR="00FA0CE7" w:rsidRPr="00274535" w:rsidRDefault="00FA0CE7" w:rsidP="00244BAE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244BAE" w:rsidRPr="00274535">
              <w:rPr>
                <w:rFonts w:ascii="Arial" w:hAnsi="Arial" w:cs="Arial"/>
              </w:rPr>
              <w:t>I bisogni dell’utenza e la loro rilevazione; Organizzazione dei servizi sanitari e delle reti informali; Figure professionali in ambito socio sanitario; Progetti di intervento</w:t>
            </w:r>
            <w:r w:rsidRPr="00274535">
              <w:rPr>
                <w:rFonts w:ascii="Arial" w:hAnsi="Arial" w:cs="Arial"/>
              </w:rPr>
              <w:t xml:space="preserve"> </w:t>
            </w:r>
          </w:p>
          <w:p w14:paraId="59756500" w14:textId="7BB38F65" w:rsidR="00244BAE" w:rsidRPr="00274535" w:rsidRDefault="009A4D73" w:rsidP="00244BA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6D02B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44BAE" w:rsidRPr="00274535">
              <w:rPr>
                <w:rFonts w:ascii="Arial" w:hAnsi="Arial" w:cs="Arial"/>
              </w:rPr>
              <w:t>Individuare i dati e applicare le regole per attuare interventi di assistenza; Riconoscere il ruolo di ciascuna figura professionale all’interno del progetto di intervento assistenziale.</w:t>
            </w:r>
          </w:p>
          <w:p w14:paraId="31FBE097" w14:textId="7FAC0A6B" w:rsidR="00274535" w:rsidRPr="00274535" w:rsidRDefault="00274535" w:rsidP="00274535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="009A4D73">
              <w:rPr>
                <w:rFonts w:ascii="Arial" w:hAnsi="Arial" w:cs="Arial"/>
                <w:b/>
                <w:bCs/>
              </w:rPr>
              <w:t>2</w:t>
            </w:r>
            <w:r w:rsidRPr="00274535">
              <w:rPr>
                <w:rFonts w:ascii="Arial" w:hAnsi="Arial" w:cs="Arial"/>
                <w:b/>
                <w:bCs/>
              </w:rPr>
              <w:t>: Malattie genetiche</w:t>
            </w:r>
          </w:p>
          <w:p w14:paraId="26E3CC63" w14:textId="77777777" w:rsidR="00274535" w:rsidRPr="00274535" w:rsidRDefault="00274535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Pr="00274535">
              <w:rPr>
                <w:rFonts w:ascii="Arial" w:hAnsi="Arial" w:cs="Arial"/>
              </w:rPr>
              <w:t xml:space="preserve">malattie dovute ad anomalie del numero di cromosomi (mutazioni genomiche); malattie dovute a mutazioni di singoli geni; Modalità di trasmissione: autosomica dominante e recessiva </w:t>
            </w:r>
          </w:p>
          <w:p w14:paraId="36E60934" w14:textId="7A96C89D" w:rsidR="00274535" w:rsidRPr="00274535" w:rsidRDefault="00274535" w:rsidP="00244BAE">
            <w:pPr>
              <w:pStyle w:val="NormaleWeb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Abilità: </w:t>
            </w:r>
            <w:r w:rsidRPr="00274535">
              <w:rPr>
                <w:rFonts w:ascii="Arial" w:hAnsi="Arial" w:cs="Arial"/>
              </w:rPr>
              <w:t>Saper discriminare le mutazioni geniche e cromosomiche; descrivere le principali sindromi (Down, Turner);</w:t>
            </w:r>
          </w:p>
          <w:p w14:paraId="2015E224" w14:textId="3E41BA59" w:rsidR="00244BAE" w:rsidRPr="00274535" w:rsidRDefault="00D60865" w:rsidP="00244BAE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6D02B7"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="00274535" w:rsidRPr="00274535">
              <w:rPr>
                <w:rFonts w:ascii="Arial" w:hAnsi="Arial" w:cs="Arial"/>
                <w:b/>
                <w:bCs/>
              </w:rPr>
              <w:t>3</w:t>
            </w:r>
            <w:r w:rsidR="006D02B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="00244BAE" w:rsidRPr="00274535">
              <w:rPr>
                <w:rFonts w:ascii="Arial" w:hAnsi="Arial" w:cs="Arial"/>
                <w:b/>
                <w:bCs/>
              </w:rPr>
              <w:t>Anatomia e Fisiologia del corpo umano</w:t>
            </w:r>
            <w:r w:rsidR="00244BAE" w:rsidRPr="00274535">
              <w:rPr>
                <w:rFonts w:ascii="Arial" w:hAnsi="Arial" w:cs="Arial"/>
              </w:rPr>
              <w:t xml:space="preserve"> </w:t>
            </w:r>
          </w:p>
          <w:p w14:paraId="46445B90" w14:textId="183D8E10" w:rsidR="00244BAE" w:rsidRPr="00274535" w:rsidRDefault="00244BAE" w:rsidP="00D6086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D60865" w:rsidRPr="00274535">
              <w:rPr>
                <w:rFonts w:ascii="Arial" w:hAnsi="Arial" w:cs="Arial"/>
              </w:rPr>
              <w:t>Sistema Nervoso;  Sistema endocrino; Sistema riproduttivo;</w:t>
            </w:r>
            <w:r w:rsidR="009C51DA">
              <w:rPr>
                <w:rFonts w:ascii="Arial" w:hAnsi="Arial" w:cs="Arial"/>
              </w:rPr>
              <w:t xml:space="preserve"> </w:t>
            </w:r>
            <w:r w:rsidR="00D60865" w:rsidRPr="00274535">
              <w:rPr>
                <w:rFonts w:ascii="Arial" w:hAnsi="Arial" w:cs="Arial"/>
              </w:rPr>
              <w:t xml:space="preserve">Gravidanza e sviluppo </w:t>
            </w:r>
            <w:proofErr w:type="spellStart"/>
            <w:r w:rsidR="00D60865" w:rsidRPr="00274535">
              <w:rPr>
                <w:rFonts w:ascii="Arial" w:hAnsi="Arial" w:cs="Arial"/>
              </w:rPr>
              <w:t>embriofetale</w:t>
            </w:r>
            <w:proofErr w:type="spellEnd"/>
            <w:r w:rsidR="00D60865" w:rsidRPr="00274535">
              <w:rPr>
                <w:rFonts w:ascii="Arial" w:hAnsi="Arial" w:cs="Arial"/>
              </w:rPr>
              <w:t xml:space="preserve"> (cenni); Sistema urinario. </w:t>
            </w:r>
            <w:r w:rsidR="00274535" w:rsidRPr="00274535">
              <w:rPr>
                <w:rFonts w:ascii="Arial" w:hAnsi="Arial" w:cs="Arial"/>
              </w:rPr>
              <w:t>Malattie dei sistemi presi in esame. Le malattie psichiche e le dipendenze.</w:t>
            </w:r>
          </w:p>
          <w:p w14:paraId="1A22DB50" w14:textId="2A14F125" w:rsidR="00244BAE" w:rsidRPr="00274535" w:rsidRDefault="00244BAE" w:rsidP="00D60865">
            <w:pPr>
              <w:pStyle w:val="NormaleWeb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Abilità: </w:t>
            </w:r>
            <w:r w:rsidRPr="00274535">
              <w:rPr>
                <w:rFonts w:ascii="Arial" w:hAnsi="Arial" w:cs="Arial"/>
              </w:rPr>
              <w:t>Descrivere gli organi e gli apparati con linguaggio appropriato</w:t>
            </w:r>
            <w:r w:rsidR="00D60865" w:rsidRPr="00274535">
              <w:rPr>
                <w:rFonts w:ascii="Arial" w:hAnsi="Arial" w:cs="Arial"/>
              </w:rPr>
              <w:t xml:space="preserve"> e le rispettive posizioni nel corpo umano. </w:t>
            </w:r>
            <w:r w:rsidR="00274535" w:rsidRPr="00274535">
              <w:rPr>
                <w:rFonts w:ascii="Arial" w:hAnsi="Arial" w:cs="Arial"/>
              </w:rPr>
              <w:t xml:space="preserve">Di ciascun organo trattato conoscere notizie fondamentali sulla struttura e sulle funzioni specifiche. </w:t>
            </w:r>
            <w:r w:rsidR="00D60865" w:rsidRPr="00274535">
              <w:rPr>
                <w:rFonts w:ascii="Arial" w:hAnsi="Arial" w:cs="Arial"/>
              </w:rPr>
              <w:t>Di ciascun sistema conoscere le funzioni generali e le patologie; descrivere gli aspetti fondamentali della fecondazione, dello sviluppo embrionale.</w:t>
            </w:r>
          </w:p>
          <w:p w14:paraId="158D1A26" w14:textId="1A196701" w:rsidR="003272A9" w:rsidRPr="00274535" w:rsidRDefault="00D60865" w:rsidP="003272A9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="003272A9" w:rsidRPr="00274535">
              <w:rPr>
                <w:rFonts w:ascii="Arial" w:hAnsi="Arial" w:cs="Arial"/>
                <w:b/>
                <w:bCs/>
              </w:rPr>
              <w:t xml:space="preserve"> </w:t>
            </w:r>
            <w:r w:rsidRPr="00274535">
              <w:rPr>
                <w:rFonts w:ascii="Arial" w:hAnsi="Arial" w:cs="Arial"/>
                <w:b/>
                <w:bCs/>
              </w:rPr>
              <w:t>4</w:t>
            </w:r>
            <w:r w:rsidR="003272A9" w:rsidRPr="00274535">
              <w:rPr>
                <w:rFonts w:ascii="Arial" w:hAnsi="Arial" w:cs="Arial"/>
                <w:b/>
                <w:bCs/>
              </w:rPr>
              <w:t>: Normalità e disabilità nell’età evolutiva</w:t>
            </w:r>
          </w:p>
          <w:p w14:paraId="6130D063" w14:textId="224CB39E" w:rsidR="003272A9" w:rsidRPr="00274535" w:rsidRDefault="003272A9" w:rsidP="003272A9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lastRenderedPageBreak/>
              <w:t xml:space="preserve">Conoscenze: </w:t>
            </w:r>
            <w:r w:rsidRPr="00274535">
              <w:rPr>
                <w:rFonts w:ascii="Arial" w:hAnsi="Arial" w:cs="Arial"/>
              </w:rPr>
              <w:t xml:space="preserve">cenni di auxologia; Alterazioni dell’accrescimento post natale; Cause </w:t>
            </w:r>
            <w:proofErr w:type="spellStart"/>
            <w:r w:rsidRPr="00274535">
              <w:rPr>
                <w:rFonts w:ascii="Arial" w:hAnsi="Arial" w:cs="Arial"/>
              </w:rPr>
              <w:t>didisabilità</w:t>
            </w:r>
            <w:proofErr w:type="spellEnd"/>
            <w:r w:rsidRPr="00274535">
              <w:rPr>
                <w:rFonts w:ascii="Arial" w:hAnsi="Arial" w:cs="Arial"/>
              </w:rPr>
              <w:t xml:space="preserve"> nell’età evolutiva: prenatali, perinatali, postnatali; Principali patologie del bambino (malattie del SNC, Distrofia Muscolare,</w:t>
            </w:r>
            <w:r w:rsidR="00274535" w:rsidRPr="00274535">
              <w:rPr>
                <w:rFonts w:ascii="Arial" w:hAnsi="Arial" w:cs="Arial"/>
              </w:rPr>
              <w:t xml:space="preserve"> Fibrosi Cistica</w:t>
            </w:r>
            <w:r w:rsidRPr="00274535">
              <w:rPr>
                <w:rFonts w:ascii="Arial" w:hAnsi="Arial" w:cs="Arial"/>
              </w:rPr>
              <w:t>).</w:t>
            </w:r>
          </w:p>
          <w:p w14:paraId="28B742BA" w14:textId="7E241716" w:rsidR="003272A9" w:rsidRPr="00274535" w:rsidRDefault="003272A9" w:rsidP="003272A9">
            <w:pPr>
              <w:pStyle w:val="NormaleWeb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Abilità: </w:t>
            </w:r>
            <w:r w:rsidRPr="00274535">
              <w:rPr>
                <w:rFonts w:ascii="Arial" w:hAnsi="Arial" w:cs="Arial"/>
              </w:rPr>
              <w:t xml:space="preserve">elencare i criteri di valutazione dell’accrescimento; indicare le modificazioni </w:t>
            </w:r>
            <w:proofErr w:type="spellStart"/>
            <w:r w:rsidRPr="00274535">
              <w:rPr>
                <w:rFonts w:ascii="Arial" w:hAnsi="Arial" w:cs="Arial"/>
              </w:rPr>
              <w:t>anatomo</w:t>
            </w:r>
            <w:proofErr w:type="spellEnd"/>
            <w:r w:rsidRPr="00274535">
              <w:rPr>
                <w:rFonts w:ascii="Arial" w:hAnsi="Arial" w:cs="Arial"/>
              </w:rPr>
              <w:t xml:space="preserve">-fisiologiche durante l’accrescimento; </w:t>
            </w:r>
            <w:r w:rsidR="005E07F7" w:rsidRPr="00274535">
              <w:rPr>
                <w:rFonts w:ascii="Arial" w:hAnsi="Arial" w:cs="Arial"/>
              </w:rPr>
              <w:t>elencare le principali cause di disabilità nell’età evolutiva</w:t>
            </w:r>
            <w:r w:rsidRPr="00274535">
              <w:rPr>
                <w:rFonts w:ascii="Arial" w:hAnsi="Arial" w:cs="Arial"/>
              </w:rPr>
              <w:t>.</w:t>
            </w:r>
            <w:r w:rsidR="00274535" w:rsidRPr="00274535">
              <w:rPr>
                <w:rFonts w:ascii="Arial" w:hAnsi="Arial" w:cs="Arial"/>
              </w:rPr>
              <w:t xml:space="preserve"> Sapere le caratteristiche che distinguono la disabilità, la menomazione, l’handicap</w:t>
            </w:r>
          </w:p>
          <w:p w14:paraId="1136D3F4" w14:textId="6E95927D" w:rsidR="005E07F7" w:rsidRPr="00274535" w:rsidRDefault="00D60865" w:rsidP="005E07F7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274535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274535">
              <w:rPr>
                <w:rFonts w:ascii="Arial" w:hAnsi="Arial" w:cs="Arial"/>
                <w:b/>
                <w:bCs/>
              </w:rPr>
              <w:t xml:space="preserve"> 5</w:t>
            </w:r>
            <w:r w:rsidR="005E07F7" w:rsidRPr="00274535">
              <w:rPr>
                <w:rFonts w:ascii="Arial" w:hAnsi="Arial" w:cs="Arial"/>
                <w:b/>
                <w:bCs/>
              </w:rPr>
              <w:t xml:space="preserve">: </w:t>
            </w:r>
            <w:r w:rsidRPr="00274535">
              <w:rPr>
                <w:rFonts w:ascii="Arial" w:hAnsi="Arial" w:cs="Arial"/>
                <w:b/>
                <w:bCs/>
              </w:rPr>
              <w:t>Disabilità e riabilitazione nell’anziano</w:t>
            </w:r>
          </w:p>
          <w:p w14:paraId="49C2932A" w14:textId="69E30DC5" w:rsidR="005E07F7" w:rsidRPr="00274535" w:rsidRDefault="005E07F7" w:rsidP="005E07F7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274535">
              <w:rPr>
                <w:rFonts w:ascii="Arial" w:hAnsi="Arial" w:cs="Arial"/>
                <w:b/>
                <w:bCs/>
              </w:rPr>
              <w:t xml:space="preserve">Conoscenze: </w:t>
            </w:r>
            <w:r w:rsidR="00D60865" w:rsidRPr="00274535">
              <w:rPr>
                <w:rFonts w:ascii="Arial" w:hAnsi="Arial" w:cs="Arial"/>
              </w:rPr>
              <w:t>I principali problemi di salute della popolazione in Italia</w:t>
            </w:r>
            <w:r w:rsidR="00274535" w:rsidRPr="00274535">
              <w:rPr>
                <w:rFonts w:ascii="Arial" w:hAnsi="Arial" w:cs="Arial"/>
              </w:rPr>
              <w:t xml:space="preserve">: - malattie neurologiche - malattie cerebrovascolari - malattie cardiovascolari - malattie respiratorie – malattie dismetaboliche - malattie oncologiche. </w:t>
            </w:r>
            <w:r w:rsidR="00D60865" w:rsidRPr="00274535">
              <w:rPr>
                <w:rFonts w:ascii="Arial" w:hAnsi="Arial" w:cs="Arial"/>
              </w:rPr>
              <w:t>L’invecchiamento biologico e psicologico; epidemiologia dei principali problemi di salute della popolazione anziana</w:t>
            </w:r>
            <w:r w:rsidR="00274535" w:rsidRPr="00274535">
              <w:rPr>
                <w:rFonts w:ascii="Arial" w:hAnsi="Arial" w:cs="Arial"/>
              </w:rPr>
              <w:t xml:space="preserve"> (la questione della </w:t>
            </w:r>
            <w:proofErr w:type="spellStart"/>
            <w:r w:rsidR="00274535" w:rsidRPr="00274535">
              <w:rPr>
                <w:rFonts w:ascii="Arial" w:hAnsi="Arial" w:cs="Arial"/>
              </w:rPr>
              <w:t>polipatologia</w:t>
            </w:r>
            <w:proofErr w:type="spellEnd"/>
            <w:r w:rsidR="00274535" w:rsidRPr="00274535">
              <w:rPr>
                <w:rFonts w:ascii="Arial" w:hAnsi="Arial" w:cs="Arial"/>
              </w:rPr>
              <w:t>).</w:t>
            </w:r>
            <w:r w:rsidR="00D60865" w:rsidRPr="00274535">
              <w:rPr>
                <w:rFonts w:ascii="Arial" w:hAnsi="Arial" w:cs="Arial"/>
              </w:rPr>
              <w:t xml:space="preserve"> </w:t>
            </w:r>
          </w:p>
          <w:p w14:paraId="5BE7C869" w14:textId="77777777" w:rsidR="00F83D0E" w:rsidRDefault="009A4D73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obiettivi</w:t>
            </w:r>
            <w:r w:rsidR="005E07F7" w:rsidRPr="00274535">
              <w:rPr>
                <w:rFonts w:ascii="Arial" w:hAnsi="Arial" w:cs="Arial"/>
                <w:b/>
                <w:bCs/>
              </w:rPr>
              <w:t>:</w:t>
            </w:r>
            <w:r w:rsidR="005E07F7" w:rsidRPr="00274535">
              <w:rPr>
                <w:rFonts w:ascii="Arial" w:hAnsi="Arial" w:cs="Arial"/>
              </w:rPr>
              <w:t xml:space="preserve"> conoscere i fattori che predispongono all’insorgenza delle malattie affrontate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conoscere le principali strategie di prevenzione delle malattie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conoscere la rilevanza sociale di una malattia cronico-degenerativa</w:t>
            </w:r>
            <w:r w:rsidR="00274535" w:rsidRPr="00274535">
              <w:rPr>
                <w:rFonts w:ascii="Arial" w:hAnsi="Arial" w:cs="Arial"/>
              </w:rPr>
              <w:t xml:space="preserve">; </w:t>
            </w:r>
            <w:r w:rsidR="005E07F7" w:rsidRPr="00274535">
              <w:rPr>
                <w:rFonts w:ascii="Arial" w:hAnsi="Arial" w:cs="Arial"/>
              </w:rPr>
              <w:t>sapere le caratteristiche che distinguono la disabilità, la menomazione, l’handicap delle malattie affrontate</w:t>
            </w:r>
            <w:r w:rsidR="00274535" w:rsidRPr="00274535">
              <w:rPr>
                <w:rFonts w:ascii="Arial" w:hAnsi="Arial" w:cs="Arial"/>
              </w:rPr>
              <w:t>.</w:t>
            </w:r>
            <w:r w:rsidR="00E658C9" w:rsidRPr="00274535">
              <w:rPr>
                <w:rFonts w:ascii="Arial" w:hAnsi="Arial" w:cs="Arial"/>
              </w:rPr>
              <w:t xml:space="preserve"> </w:t>
            </w:r>
          </w:p>
          <w:p w14:paraId="0E5F7A49" w14:textId="5A5D78A8" w:rsidR="00EA6F43" w:rsidRPr="00EA6F43" w:rsidRDefault="00EA6F43" w:rsidP="00EA6F43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EA6F43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EA6F43">
              <w:rPr>
                <w:rFonts w:ascii="Arial" w:hAnsi="Arial" w:cs="Arial"/>
                <w:b/>
                <w:bCs/>
              </w:rPr>
              <w:t xml:space="preserve"> 6: </w:t>
            </w:r>
            <w:r>
              <w:rPr>
                <w:rFonts w:ascii="Arial" w:hAnsi="Arial" w:cs="Arial"/>
                <w:b/>
                <w:bCs/>
              </w:rPr>
              <w:t>Disturbo psichico</w:t>
            </w:r>
          </w:p>
          <w:p w14:paraId="428DD797" w14:textId="4EEAA098" w:rsidR="00EA6F43" w:rsidRPr="00EA6F43" w:rsidRDefault="00EA6F43" w:rsidP="00EA6F43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EA6F43">
              <w:rPr>
                <w:rFonts w:ascii="Arial" w:hAnsi="Arial" w:cs="Arial"/>
              </w:rPr>
              <w:t xml:space="preserve">Basi biologiche del disturbo psichico. Sintomi e cenni terapeutici delle più comuni malattie psichiche: </w:t>
            </w:r>
            <w:proofErr w:type="gramStart"/>
            <w:r w:rsidRPr="00EA6F43">
              <w:rPr>
                <w:rFonts w:ascii="Arial" w:hAnsi="Arial" w:cs="Arial"/>
              </w:rPr>
              <w:t>a)disturbi</w:t>
            </w:r>
            <w:proofErr w:type="gramEnd"/>
            <w:r w:rsidRPr="00EA6F43">
              <w:rPr>
                <w:rFonts w:ascii="Arial" w:hAnsi="Arial" w:cs="Arial"/>
              </w:rPr>
              <w:t xml:space="preserve"> dell’ umore: depressione, mania, bipolarismo b) disturbi della </w:t>
            </w:r>
            <w:proofErr w:type="spellStart"/>
            <w:r w:rsidRPr="00EA6F43">
              <w:rPr>
                <w:rFonts w:ascii="Arial" w:hAnsi="Arial" w:cs="Arial"/>
              </w:rPr>
              <w:t>personalita’</w:t>
            </w:r>
            <w:proofErr w:type="spellEnd"/>
            <w:r w:rsidRPr="00EA6F43">
              <w:rPr>
                <w:rFonts w:ascii="Arial" w:hAnsi="Arial" w:cs="Arial"/>
              </w:rPr>
              <w:t>: ossessivo-compulsivo; c) disturbi di ansia; d) nevrosi e psicosi; e) disturbi dell’alimentazione: anoressia, bulimia.</w:t>
            </w:r>
          </w:p>
          <w:p w14:paraId="1ED20D3C" w14:textId="1A1FBFB6" w:rsidR="00EA6F43" w:rsidRPr="00EA6F43" w:rsidRDefault="00EA6F43" w:rsidP="00EA6F43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EA6F43">
              <w:rPr>
                <w:rFonts w:ascii="Arial" w:hAnsi="Arial" w:cs="Arial"/>
                <w:b/>
                <w:bCs/>
              </w:rPr>
              <w:t>obiettivi:</w:t>
            </w:r>
            <w:r w:rsidRPr="00EA6F43">
              <w:rPr>
                <w:rFonts w:ascii="Arial" w:hAnsi="Arial" w:cs="Arial"/>
              </w:rPr>
              <w:t xml:space="preserve"> conoscere i fattori che predispongono all’insorgenza delle malattie affrontate; conoscere le principali strategie terapeutiche (farmacologiche e non); conoscere la rilevanza sociale delle malattie psichiche. Saper descrivere le alterazioni del SNC presenti nei disturbi psichici.</w:t>
            </w:r>
          </w:p>
          <w:p w14:paraId="7B526852" w14:textId="77777777" w:rsidR="00EA6F43" w:rsidRPr="00EA6F43" w:rsidRDefault="00EA6F43" w:rsidP="00EA6F43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 w:rsidRPr="00EA6F43">
              <w:rPr>
                <w:rFonts w:ascii="Arial" w:hAnsi="Arial" w:cs="Arial"/>
                <w:b/>
                <w:bCs/>
              </w:rPr>
              <w:t>Uda</w:t>
            </w:r>
            <w:proofErr w:type="spellEnd"/>
            <w:r w:rsidRPr="00EA6F43">
              <w:rPr>
                <w:rFonts w:ascii="Arial" w:hAnsi="Arial" w:cs="Arial"/>
                <w:b/>
                <w:bCs/>
              </w:rPr>
              <w:t xml:space="preserve"> 7- Le dipendenze.</w:t>
            </w:r>
          </w:p>
          <w:p w14:paraId="2BC1D9B2" w14:textId="3F9F153E" w:rsidR="00EA6F43" w:rsidRPr="00EA6F43" w:rsidRDefault="00EA6F43" w:rsidP="00EA6F43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EA6F43">
              <w:rPr>
                <w:rFonts w:ascii="Arial" w:hAnsi="Arial" w:cs="Arial"/>
              </w:rPr>
              <w:t>Basi biologiche delle dipendenze; il concetto di tolleranza, dipendenza psicologica e fisica;</w:t>
            </w:r>
            <w:r>
              <w:rPr>
                <w:rFonts w:ascii="Arial" w:hAnsi="Arial" w:cs="Arial"/>
              </w:rPr>
              <w:t xml:space="preserve"> </w:t>
            </w:r>
            <w:r w:rsidRPr="00EA6F43">
              <w:rPr>
                <w:rFonts w:ascii="Arial" w:hAnsi="Arial" w:cs="Arial"/>
              </w:rPr>
              <w:t xml:space="preserve">Principali sostanze di abuso (droghe, alcol, fumo); le </w:t>
            </w:r>
            <w:proofErr w:type="spellStart"/>
            <w:r w:rsidRPr="00EA6F43">
              <w:rPr>
                <w:rFonts w:ascii="Arial" w:hAnsi="Arial" w:cs="Arial"/>
              </w:rPr>
              <w:t>smart</w:t>
            </w:r>
            <w:proofErr w:type="spellEnd"/>
            <w:r w:rsidRPr="00EA6F43">
              <w:rPr>
                <w:rFonts w:ascii="Arial" w:hAnsi="Arial" w:cs="Arial"/>
              </w:rPr>
              <w:t xml:space="preserve"> </w:t>
            </w:r>
            <w:proofErr w:type="spellStart"/>
            <w:r w:rsidRPr="00EA6F43">
              <w:rPr>
                <w:rFonts w:ascii="Arial" w:hAnsi="Arial" w:cs="Arial"/>
              </w:rPr>
              <w:t>drug</w:t>
            </w:r>
            <w:proofErr w:type="spellEnd"/>
            <w:r w:rsidRPr="00EA6F43">
              <w:rPr>
                <w:rFonts w:ascii="Arial" w:hAnsi="Arial" w:cs="Arial"/>
              </w:rPr>
              <w:t xml:space="preserve">; le dipendenze senza </w:t>
            </w:r>
            <w:proofErr w:type="spellStart"/>
            <w:proofErr w:type="gramStart"/>
            <w:r w:rsidRPr="00EA6F43">
              <w:rPr>
                <w:rFonts w:ascii="Arial" w:hAnsi="Arial" w:cs="Arial"/>
              </w:rPr>
              <w:t>sostanza;la</w:t>
            </w:r>
            <w:proofErr w:type="spellEnd"/>
            <w:proofErr w:type="gramEnd"/>
            <w:r w:rsidRPr="00EA6F43">
              <w:rPr>
                <w:rFonts w:ascii="Arial" w:hAnsi="Arial" w:cs="Arial"/>
              </w:rPr>
              <w:t xml:space="preserve"> prevenzione nelle dipendenze; le Comunità di recupero e supporto di aiuto nel trattamento delle dipendenze.</w:t>
            </w:r>
          </w:p>
          <w:p w14:paraId="1F1E8FEF" w14:textId="77777777" w:rsidR="00EA6F43" w:rsidRDefault="00EA6F43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 w:rsidRPr="00EA6F43">
              <w:rPr>
                <w:rFonts w:ascii="Arial" w:hAnsi="Arial" w:cs="Arial"/>
                <w:b/>
                <w:bCs/>
              </w:rPr>
              <w:t>obiettivi:</w:t>
            </w:r>
            <w:r w:rsidRPr="00EA6F43">
              <w:rPr>
                <w:rFonts w:ascii="Arial" w:hAnsi="Arial" w:cs="Arial"/>
              </w:rPr>
              <w:t xml:space="preserve"> conoscere il concetto di dipendenza, tolleranza e abuso. Conoscere la rilevanza sociale dell’abuso. Saper descrivere le alterazioni del SNC indotte dalle principali sostanze stupefacenti. Conoscere i danni provocati dal fumo e dall’alcol.</w:t>
            </w:r>
          </w:p>
          <w:p w14:paraId="1536E9AB" w14:textId="4E89FF93" w:rsidR="00EA6F43" w:rsidRPr="00274535" w:rsidRDefault="00EA6F43" w:rsidP="00274535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C649B" w14:paraId="07B7562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8237" w14:textId="2B03D803" w:rsidR="007C649B" w:rsidRPr="005E07F7" w:rsidRDefault="003E3EB5" w:rsidP="005E07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075FC1">
              <w:rPr>
                <w:rFonts w:ascii="Arial" w:eastAsia="Calibri" w:hAnsi="Arial" w:cs="Arial"/>
                <w:color w:val="000000"/>
              </w:rPr>
              <w:lastRenderedPageBreak/>
              <w:t xml:space="preserve">Attività o moduli didattici concordati nel </w:t>
            </w:r>
            <w:proofErr w:type="spellStart"/>
            <w:r w:rsidRPr="00075FC1">
              <w:rPr>
                <w:rFonts w:ascii="Arial" w:eastAsia="Calibri" w:hAnsi="Arial" w:cs="Arial"/>
                <w:color w:val="000000"/>
              </w:rPr>
              <w:t>CdC</w:t>
            </w:r>
            <w:proofErr w:type="spellEnd"/>
            <w:r w:rsidRPr="00075FC1">
              <w:rPr>
                <w:rFonts w:ascii="Arial" w:eastAsia="Calibri" w:hAnsi="Arial" w:cs="Arial"/>
                <w:color w:val="000000"/>
              </w:rPr>
              <w:t xml:space="preserve"> a livello interdisciplinare</w:t>
            </w:r>
            <w:r w:rsidRPr="00075FC1">
              <w:rPr>
                <w:rFonts w:ascii="Arial" w:eastAsia="Calibri" w:hAnsi="Arial" w:cs="Arial"/>
              </w:rPr>
              <w:t xml:space="preserve"> </w:t>
            </w:r>
            <w:r w:rsidR="005E07F7">
              <w:rPr>
                <w:rFonts w:ascii="Arial" w:eastAsia="Calibri" w:hAnsi="Arial" w:cs="Arial"/>
              </w:rPr>
              <w:t>–</w:t>
            </w:r>
            <w:r w:rsidRPr="00075FC1">
              <w:rPr>
                <w:rFonts w:ascii="Arial" w:eastAsia="Calibri" w:hAnsi="Arial" w:cs="Arial"/>
              </w:rPr>
              <w:t xml:space="preserve"> </w:t>
            </w:r>
          </w:p>
          <w:p w14:paraId="1272410D" w14:textId="088CAA0C" w:rsidR="0075179E" w:rsidRPr="0075179E" w:rsidRDefault="0075179E" w:rsidP="0075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Il 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CdC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ha concordato, nell’ambito dell’alternanza scuola-lavoro, un percorso di approfondimento sulla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prevenzione e la promozione del benessere professionale, grazie alla presenza di esperti esterni gli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 xml:space="preserve">studenti affronteranno il problema del 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burnout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e lo sviluppo applicativo di particolari tecniche efficaci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gramStart"/>
            <w:r w:rsidRPr="0075179E">
              <w:rPr>
                <w:rFonts w:ascii="Arial" w:eastAsia="Calibri" w:hAnsi="Arial" w:cs="Arial"/>
                <w:color w:val="000000"/>
              </w:rPr>
              <w:t>nelle</w:t>
            </w:r>
            <w:r w:rsidR="00244BAE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relazione</w:t>
            </w:r>
            <w:proofErr w:type="gramEnd"/>
            <w:r w:rsidRPr="0075179E">
              <w:rPr>
                <w:rFonts w:ascii="Arial" w:eastAsia="Calibri" w:hAnsi="Arial" w:cs="Arial"/>
                <w:color w:val="000000"/>
              </w:rPr>
              <w:t xml:space="preserve"> di aiuto in ambito professionale.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Una parte della classe continuerà il progetto OSS.</w:t>
            </w:r>
          </w:p>
          <w:p w14:paraId="675D7751" w14:textId="22E4D79A" w:rsidR="005E07F7" w:rsidRPr="00075FC1" w:rsidRDefault="0075179E" w:rsidP="0075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>Per quanto riguarda l’</w:t>
            </w:r>
            <w:proofErr w:type="spellStart"/>
            <w:r w:rsidRPr="0075179E">
              <w:rPr>
                <w:rFonts w:ascii="Arial" w:eastAsia="Calibri" w:hAnsi="Arial" w:cs="Arial"/>
                <w:color w:val="000000"/>
              </w:rPr>
              <w:t>Uda</w:t>
            </w:r>
            <w:proofErr w:type="spellEnd"/>
            <w:r w:rsidRPr="0075179E">
              <w:rPr>
                <w:rFonts w:ascii="Arial" w:eastAsia="Calibri" w:hAnsi="Arial" w:cs="Arial"/>
                <w:color w:val="000000"/>
              </w:rPr>
              <w:t xml:space="preserve"> di cittadinanza e costituzione verrà proposto un percorso interdisciplinare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75179E">
              <w:rPr>
                <w:rFonts w:ascii="Arial" w:eastAsia="Calibri" w:hAnsi="Arial" w:cs="Arial"/>
                <w:color w:val="000000"/>
              </w:rPr>
              <w:t>volto ad affrontare la questione femminile nel terzo millennio</w:t>
            </w:r>
          </w:p>
        </w:tc>
      </w:tr>
      <w:tr w:rsidR="007C649B" w14:paraId="0B1A448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6C7" w14:textId="77777777" w:rsidR="007C649B" w:rsidRPr="00801A0D" w:rsidRDefault="003E3EB5" w:rsidP="0080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801A0D">
              <w:rPr>
                <w:rFonts w:ascii="Arial" w:eastAsia="Calibri" w:hAnsi="Arial" w:cs="Arial"/>
                <w:b/>
                <w:bCs/>
                <w:color w:val="000000"/>
              </w:rPr>
              <w:t xml:space="preserve">Tipologie di verifica, elaborati ed esercitazioni </w:t>
            </w:r>
          </w:p>
          <w:p w14:paraId="54B375D5" w14:textId="77777777" w:rsidR="007C649B" w:rsidRPr="00075FC1" w:rsidRDefault="007C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</w:p>
          <w:p w14:paraId="79F42322" w14:textId="28585282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lastRenderedPageBreak/>
              <w:t xml:space="preserve">X Prove non strutturate </w:t>
            </w:r>
            <w:r w:rsidR="00495E8D">
              <w:rPr>
                <w:rFonts w:ascii="Arial" w:eastAsia="Calibri" w:hAnsi="Arial" w:cs="Arial"/>
                <w:color w:val="000000"/>
              </w:rPr>
              <w:t xml:space="preserve">che </w:t>
            </w:r>
            <w:r w:rsidR="00495E8D" w:rsidRPr="005E07F7">
              <w:rPr>
                <w:rFonts w:ascii="Arial" w:eastAsia="Calibri" w:hAnsi="Arial" w:cs="Arial"/>
                <w:color w:val="000000"/>
              </w:rPr>
              <w:t>prevedranno</w:t>
            </w:r>
            <w:r w:rsidR="005E07F7" w:rsidRPr="005E07F7">
              <w:rPr>
                <w:rFonts w:ascii="Arial" w:eastAsia="Calibri" w:hAnsi="Arial" w:cs="Arial"/>
                <w:color w:val="000000"/>
              </w:rPr>
              <w:t xml:space="preserve"> un’articolazione di domande e presentazione di casi, mirati a far emergere conoscenze, abilità e competenze.</w:t>
            </w:r>
          </w:p>
          <w:p w14:paraId="3A6C9C1C" w14:textId="77777777" w:rsidR="009A0418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 xml:space="preserve">X Prove </w:t>
            </w:r>
            <w:proofErr w:type="spellStart"/>
            <w:r w:rsidRPr="009A0418">
              <w:rPr>
                <w:rFonts w:ascii="Arial" w:eastAsia="Calibri" w:hAnsi="Arial" w:cs="Arial"/>
                <w:color w:val="000000"/>
              </w:rPr>
              <w:t>semitrutturate</w:t>
            </w:r>
            <w:proofErr w:type="spellEnd"/>
            <w:r w:rsidRPr="009A041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3BC4672" w14:textId="17644596" w:rsidR="007C649B" w:rsidRDefault="009A0418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X Prove strutturate</w:t>
            </w:r>
          </w:p>
          <w:p w14:paraId="7CCE39F2" w14:textId="160CE6E6" w:rsidR="00244BAE" w:rsidRDefault="00244BAE" w:rsidP="00BD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X simulazione prova orale d’esame</w:t>
            </w:r>
          </w:p>
          <w:p w14:paraId="68E743A0" w14:textId="0E989725" w:rsidR="007C649B" w:rsidRPr="00075FC1" w:rsidRDefault="007C649B" w:rsidP="005E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</w:tc>
      </w:tr>
      <w:tr w:rsidR="007C649B" w14:paraId="373C3EC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7F5D" w14:textId="77777777" w:rsidR="007C649B" w:rsidRPr="00801A0D" w:rsidRDefault="003E3EB5" w:rsidP="0080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01A0D">
              <w:rPr>
                <w:rFonts w:ascii="Arial" w:eastAsia="Calibri" w:hAnsi="Arial" w:cs="Arial"/>
                <w:b/>
                <w:bCs/>
                <w:color w:val="000000"/>
              </w:rPr>
              <w:lastRenderedPageBreak/>
              <w:t xml:space="preserve">Criteri per le valutazioni </w:t>
            </w:r>
          </w:p>
          <w:p w14:paraId="4999355C" w14:textId="77777777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conto della conoscenza e comprensione degli argomenti, della capacità di comunicare con linguaggio adeguato le informazioni acquisite, di analizzare e sintetizzare i contenuti.</w:t>
            </w:r>
          </w:p>
          <w:p w14:paraId="5A5E791F" w14:textId="42319D58" w:rsidR="00495E8D" w:rsidRP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La valutazione terrà inoltre conto dell’interesse e della partecipazione attiva alle lezioni, della puntualità nell’eseguire i compiti a casa, del senso di responsabilità dimostrato durante tutte le attività proposte</w:t>
            </w:r>
          </w:p>
          <w:p w14:paraId="0C36737F" w14:textId="77777777" w:rsidR="00495E8D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 w:rsidRPr="00495E8D">
              <w:rPr>
                <w:rFonts w:ascii="Arial" w:eastAsia="Calibri" w:hAnsi="Arial" w:cs="Arial"/>
                <w:color w:val="000000"/>
              </w:rPr>
              <w:t>Saranno tenuti in considerazione anche l’impegno nel recuperare le lacune e i progressi fatti dall’alunno rispetto alla sua situazione di partenza.</w:t>
            </w:r>
          </w:p>
          <w:p w14:paraId="0E99A42E" w14:textId="34506210" w:rsidR="00495E8D" w:rsidRPr="00075FC1" w:rsidRDefault="00495E8D" w:rsidP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Sarà tenuto conto anche l’attenzione e la puntualità durante le lezioni in DDI e la puntualità con cui saranno consegnati gli esercizi di valutazione sempre in caso di DDI.</w:t>
            </w:r>
          </w:p>
        </w:tc>
      </w:tr>
      <w:tr w:rsidR="007C649B" w14:paraId="2FEC2C5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DF0A" w14:textId="77777777" w:rsidR="007C649B" w:rsidRPr="00801A0D" w:rsidRDefault="003E3EB5" w:rsidP="0080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i/>
                <w:color w:val="000000"/>
              </w:rPr>
            </w:pPr>
            <w:r w:rsidRPr="00801A0D">
              <w:rPr>
                <w:rFonts w:ascii="Arial" w:eastAsia="Calibri" w:hAnsi="Arial" w:cs="Arial"/>
                <w:b/>
                <w:bCs/>
                <w:color w:val="000000"/>
              </w:rPr>
              <w:t xml:space="preserve">Metodi e strategie didattiche </w:t>
            </w:r>
          </w:p>
          <w:p w14:paraId="5CB94372" w14:textId="00DA4360" w:rsidR="007C649B" w:rsidRDefault="003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  <w:r w:rsidRPr="00075FC1">
              <w:rPr>
                <w:rFonts w:ascii="Arial" w:eastAsia="Calibri" w:hAnsi="Arial" w:cs="Arial"/>
                <w:i/>
                <w:color w:val="00000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14:paraId="50575779" w14:textId="41C38D22" w:rsidR="00495E8D" w:rsidRDefault="0049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i/>
                <w:color w:val="000000"/>
              </w:rPr>
            </w:pPr>
          </w:p>
          <w:p w14:paraId="07C3480A" w14:textId="525D54CF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Si perseguir</w:t>
            </w:r>
            <w:r>
              <w:rPr>
                <w:rFonts w:ascii="Arial" w:hAnsi="Arial" w:cs="Arial"/>
              </w:rPr>
              <w:t>anno</w:t>
            </w:r>
            <w:r w:rsidRPr="00495E8D">
              <w:rPr>
                <w:rFonts w:ascii="Arial" w:hAnsi="Arial" w:cs="Arial"/>
              </w:rPr>
              <w:t xml:space="preserve"> gli obiettivi condivisi nel consiglio di classe;</w:t>
            </w:r>
          </w:p>
          <w:p w14:paraId="45AA4CCD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Sarà coerente nello sviluppo della programmazione in classe con le finalità e gli obiettivi generali del PTOF e con quelli specifici disciplinari;</w:t>
            </w:r>
          </w:p>
          <w:p w14:paraId="17C44EAB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coinvolgerà nel percorso formativo tutti i soggetti presenti nella scuola e promuoverà la cultura della collaborazione e della condivisione;</w:t>
            </w:r>
          </w:p>
          <w:p w14:paraId="3E1D82FA" w14:textId="10E0B675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Fornirà, all’occorrenza, spiegazioni individualizzate;</w:t>
            </w:r>
          </w:p>
          <w:p w14:paraId="005ADF28" w14:textId="77777777" w:rsidR="00495E8D" w:rsidRPr="00495E8D" w:rsidRDefault="00495E8D" w:rsidP="00495E8D">
            <w:pPr>
              <w:pStyle w:val="Corpodeltesto2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5E8D">
              <w:rPr>
                <w:rFonts w:ascii="Arial" w:hAnsi="Arial" w:cs="Arial"/>
              </w:rPr>
              <w:t>Stimolerà l’interesse degli studenti tramite la discussione ed il confronto;</w:t>
            </w:r>
          </w:p>
          <w:p w14:paraId="732A0C75" w14:textId="77777777" w:rsidR="00495E8D" w:rsidRDefault="00495E8D" w:rsidP="009A0418">
            <w:pPr>
              <w:rPr>
                <w:rFonts w:ascii="Arial" w:eastAsia="Calibri" w:hAnsi="Arial" w:cs="Arial"/>
                <w:i/>
                <w:color w:val="000000"/>
              </w:rPr>
            </w:pPr>
          </w:p>
          <w:p w14:paraId="72E4C318" w14:textId="610AB762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 lezioni saranno organizzate in base alla seguente metodologia:</w:t>
            </w:r>
          </w:p>
          <w:p w14:paraId="7C308FED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lezione frontale e dialogata;</w:t>
            </w:r>
          </w:p>
          <w:p w14:paraId="6E0E8469" w14:textId="77777777" w:rsidR="009A0418" w:rsidRPr="009A0418" w:rsidRDefault="009A0418" w:rsidP="009A0418">
            <w:pPr>
              <w:rPr>
                <w:rFonts w:ascii="Arial" w:eastAsia="Calibri" w:hAnsi="Arial" w:cs="Arial"/>
                <w:color w:val="000000"/>
              </w:rPr>
            </w:pPr>
            <w:r w:rsidRPr="009A0418">
              <w:rPr>
                <w:rFonts w:ascii="Arial" w:eastAsia="Calibri" w:hAnsi="Arial" w:cs="Arial"/>
                <w:color w:val="000000"/>
              </w:rPr>
              <w:t>guida all’utilizzo del libro di testo;</w:t>
            </w:r>
          </w:p>
          <w:p w14:paraId="76CA4416" w14:textId="2E73E51F" w:rsidR="009A0418" w:rsidRPr="009A0418" w:rsidRDefault="009A0418" w:rsidP="009A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DDI con uso e supporto di presentazioni </w:t>
            </w:r>
            <w:proofErr w:type="spellStart"/>
            <w:r>
              <w:rPr>
                <w:rFonts w:ascii="Arial" w:hAnsi="Arial" w:cs="Arial"/>
              </w:rPr>
              <w:t>pptx</w:t>
            </w:r>
            <w:proofErr w:type="spellEnd"/>
            <w:r>
              <w:rPr>
                <w:rFonts w:ascii="Arial" w:hAnsi="Arial" w:cs="Arial"/>
              </w:rPr>
              <w:t xml:space="preserve"> e dispense (disponibili su </w:t>
            </w:r>
            <w:proofErr w:type="spellStart"/>
            <w:r>
              <w:rPr>
                <w:rFonts w:ascii="Arial" w:hAnsi="Arial" w:cs="Arial"/>
              </w:rPr>
              <w:t>classroom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DF3403" w14:textId="3C3FC55B" w:rsidR="009A0418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9A0418" w:rsidRPr="009A0418">
              <w:rPr>
                <w:rFonts w:ascii="Arial" w:eastAsia="Calibri" w:hAnsi="Arial" w:cs="Arial"/>
                <w:color w:val="000000"/>
              </w:rPr>
              <w:t>redisposizione di schede e mappe per facilitare l’apprendimento.</w:t>
            </w:r>
          </w:p>
          <w:p w14:paraId="0B7DB356" w14:textId="7055A236" w:rsidR="0075179E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</w:p>
          <w:p w14:paraId="641CDDF7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ATTIVITA’ DI RECUPERO </w:t>
            </w:r>
          </w:p>
          <w:p w14:paraId="308FD8D3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Recupero in itinere </w:t>
            </w:r>
          </w:p>
          <w:p w14:paraId="3AC7DB67" w14:textId="77777777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 w:rsidRPr="0075179E">
              <w:rPr>
                <w:rFonts w:ascii="Arial" w:eastAsia="Calibri" w:hAnsi="Arial" w:cs="Arial"/>
                <w:color w:val="000000"/>
              </w:rPr>
              <w:t xml:space="preserve">Studio individuale </w:t>
            </w:r>
          </w:p>
          <w:p w14:paraId="7EC992F6" w14:textId="5ED8F21F" w:rsid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</w:t>
            </w:r>
            <w:r w:rsidRPr="0075179E">
              <w:rPr>
                <w:rFonts w:ascii="Arial" w:eastAsia="Calibri" w:hAnsi="Arial" w:cs="Arial"/>
                <w:color w:val="000000"/>
              </w:rPr>
              <w:t>itornare sugli stessi argomenti con il contributo di tutta la classe</w:t>
            </w:r>
          </w:p>
          <w:p w14:paraId="791AF2B2" w14:textId="7870CD7B" w:rsidR="0075179E" w:rsidRPr="0075179E" w:rsidRDefault="0075179E" w:rsidP="0075179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Pr="0075179E">
              <w:rPr>
                <w:rFonts w:ascii="Arial" w:eastAsia="Calibri" w:hAnsi="Arial" w:cs="Arial"/>
                <w:color w:val="000000"/>
              </w:rPr>
              <w:t>rganizzare specifiche attività per gruppi di studenti</w:t>
            </w:r>
          </w:p>
          <w:p w14:paraId="203CE5C2" w14:textId="77777777" w:rsidR="0075179E" w:rsidRPr="009A0418" w:rsidRDefault="0075179E" w:rsidP="009A0418">
            <w:pPr>
              <w:rPr>
                <w:rFonts w:ascii="Arial" w:eastAsia="Calibri" w:hAnsi="Arial" w:cs="Arial"/>
                <w:color w:val="000000"/>
              </w:rPr>
            </w:pPr>
          </w:p>
          <w:p w14:paraId="0829353D" w14:textId="5EB9A69F" w:rsidR="00BD0B27" w:rsidRPr="009A0418" w:rsidRDefault="00BD0B27" w:rsidP="00495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DF4E1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F58051A" w14:textId="77777777" w:rsidR="007C649B" w:rsidRDefault="007C649B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C8741D" w14:textId="6B24410D" w:rsidR="007C649B" w:rsidRDefault="003E3EB5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573744">
        <w:rPr>
          <w:rFonts w:ascii="Arial" w:eastAsia="Arial" w:hAnsi="Arial" w:cs="Arial"/>
          <w:sz w:val="20"/>
          <w:szCs w:val="20"/>
        </w:rPr>
        <w:t>1</w:t>
      </w:r>
      <w:r w:rsidR="009A4D73">
        <w:rPr>
          <w:rFonts w:ascii="Arial" w:eastAsia="Arial" w:hAnsi="Arial" w:cs="Arial"/>
          <w:sz w:val="20"/>
          <w:szCs w:val="20"/>
        </w:rPr>
        <w:t>0</w:t>
      </w:r>
      <w:r w:rsidR="00573744">
        <w:rPr>
          <w:rFonts w:ascii="Arial" w:eastAsia="Arial" w:hAnsi="Arial" w:cs="Arial"/>
          <w:sz w:val="20"/>
          <w:szCs w:val="20"/>
        </w:rPr>
        <w:t>/0</w:t>
      </w:r>
      <w:r w:rsidR="009A4D73">
        <w:rPr>
          <w:rFonts w:ascii="Arial" w:eastAsia="Arial" w:hAnsi="Arial" w:cs="Arial"/>
          <w:sz w:val="20"/>
          <w:szCs w:val="20"/>
        </w:rPr>
        <w:t>6</w:t>
      </w:r>
      <w:r w:rsidR="00573744">
        <w:rPr>
          <w:rFonts w:ascii="Arial" w:eastAsia="Arial" w:hAnsi="Arial" w:cs="Arial"/>
          <w:sz w:val="20"/>
          <w:szCs w:val="20"/>
        </w:rPr>
        <w:t>/2021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5D68D177" w14:textId="74560D8E" w:rsidR="00573744" w:rsidRDefault="00573744" w:rsidP="00573744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Ivana </w:t>
      </w:r>
      <w:proofErr w:type="spellStart"/>
      <w:r>
        <w:rPr>
          <w:rFonts w:ascii="Arial" w:eastAsia="Arial" w:hAnsi="Arial" w:cs="Arial"/>
          <w:sz w:val="20"/>
          <w:szCs w:val="20"/>
        </w:rPr>
        <w:t>Barravecchia</w:t>
      </w:r>
      <w:proofErr w:type="spellEnd"/>
    </w:p>
    <w:sectPr w:rsidR="0057374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A0"/>
    <w:multiLevelType w:val="multilevel"/>
    <w:tmpl w:val="F98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05A38"/>
    <w:multiLevelType w:val="multilevel"/>
    <w:tmpl w:val="FF12F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6898"/>
    <w:multiLevelType w:val="multilevel"/>
    <w:tmpl w:val="CE0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24DB3"/>
    <w:multiLevelType w:val="multilevel"/>
    <w:tmpl w:val="28C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5ED0"/>
    <w:multiLevelType w:val="multilevel"/>
    <w:tmpl w:val="37D680B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4F1C21D0"/>
    <w:multiLevelType w:val="multilevel"/>
    <w:tmpl w:val="C3F89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BD8"/>
    <w:multiLevelType w:val="multilevel"/>
    <w:tmpl w:val="BE5C586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81F1BA6"/>
    <w:multiLevelType w:val="multilevel"/>
    <w:tmpl w:val="F0BAAC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9B"/>
    <w:rsid w:val="00075FC1"/>
    <w:rsid w:val="00160B39"/>
    <w:rsid w:val="00244BAE"/>
    <w:rsid w:val="00274535"/>
    <w:rsid w:val="003272A9"/>
    <w:rsid w:val="003E3EB5"/>
    <w:rsid w:val="00495E8D"/>
    <w:rsid w:val="00505C7A"/>
    <w:rsid w:val="00570E9F"/>
    <w:rsid w:val="00573744"/>
    <w:rsid w:val="005E07F7"/>
    <w:rsid w:val="005E36A8"/>
    <w:rsid w:val="006D02B7"/>
    <w:rsid w:val="0075179E"/>
    <w:rsid w:val="007C649B"/>
    <w:rsid w:val="00801A0D"/>
    <w:rsid w:val="009A0418"/>
    <w:rsid w:val="009A4D73"/>
    <w:rsid w:val="009C51DA"/>
    <w:rsid w:val="009F1A54"/>
    <w:rsid w:val="00BD0B27"/>
    <w:rsid w:val="00C90068"/>
    <w:rsid w:val="00CE53AD"/>
    <w:rsid w:val="00D60865"/>
    <w:rsid w:val="00E658C9"/>
    <w:rsid w:val="00EA6F43"/>
    <w:rsid w:val="00F83D0E"/>
    <w:rsid w:val="00FA0CE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A965A"/>
  <w15:docId w15:val="{2FC5458B-B76F-E741-A59C-8191D22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068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5E36A8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unhideWhenUsed/>
    <w:rsid w:val="009F1A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A54"/>
    <w:rPr>
      <w:sz w:val="24"/>
      <w:szCs w:val="24"/>
    </w:rPr>
  </w:style>
  <w:style w:type="paragraph" w:customStyle="1" w:styleId="Normale1">
    <w:name w:val="Normale1"/>
    <w:rsid w:val="009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ivanabarravecchia@outlook.it</cp:lastModifiedBy>
  <cp:revision>7</cp:revision>
  <dcterms:created xsi:type="dcterms:W3CDTF">2021-04-01T13:43:00Z</dcterms:created>
  <dcterms:modified xsi:type="dcterms:W3CDTF">2021-06-07T21:26:00Z</dcterms:modified>
</cp:coreProperties>
</file>